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Potenziamento educazione all’imprenditorialità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“</w:t>
      </w:r>
      <w:r w:rsidR="003265AD" w:rsidRPr="00F739B2">
        <w:rPr>
          <w:rFonts w:eastAsia="Calibri"/>
          <w:b/>
        </w:rPr>
        <w:t>Apprendo-impresa: dall'idea alla gestione del progetto imprenditoriale attraverso l'IFS</w:t>
      </w:r>
      <w:r w:rsidR="003265AD" w:rsidRPr="00F739B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10.2.5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77</w:t>
      </w:r>
    </w:p>
    <w:p w:rsidR="003265AD" w:rsidRDefault="009C3B41" w:rsidP="003265AD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3265AD" w:rsidRPr="00390E8E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G29G17000300007</w:t>
      </w:r>
    </w:p>
    <w:p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3265AD" w:rsidRDefault="008D5B8D" w:rsidP="003265AD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Potenziamento educazione all’imprenditorialità  “</w:t>
      </w:r>
      <w:r w:rsidR="003265AD" w:rsidRPr="00F739B2">
        <w:rPr>
          <w:rFonts w:eastAsia="Calibri"/>
          <w:b/>
        </w:rPr>
        <w:t>Apprendo-impresa: dall'idea alla gestione del progetto imprenditoriale attraverso l'IFS</w:t>
      </w:r>
      <w:r w:rsidR="003265AD" w:rsidRPr="00F739B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10.2.5A-FSEPON-CL-2019</w:t>
      </w:r>
      <w:r w:rsidR="003265AD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77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Default="009C3B41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Helvetica"/>
          <w:sz w:val="20"/>
          <w:szCs w:val="20"/>
        </w:rPr>
        <w:t>Sviluppo della mentalità imprenditoriale e delle abilità operative</w:t>
      </w:r>
    </w:p>
    <w:p w:rsidR="003265AD" w:rsidRPr="003265AD" w:rsidRDefault="003265AD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sz w:val="18"/>
          <w:szCs w:val="18"/>
        </w:rPr>
      </w:pPr>
    </w:p>
    <w:p w:rsidR="003265AD" w:rsidRPr="00C80A05" w:rsidRDefault="000A4758" w:rsidP="003265AD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Helvetica"/>
          <w:sz w:val="20"/>
          <w:szCs w:val="20"/>
        </w:rPr>
        <w:t>Sviluppo della mentalità imprenditoriale e delle abilità operative</w:t>
      </w:r>
      <w:r w:rsidR="003265AD">
        <w:rPr>
          <w:rFonts w:ascii="Helvetica" w:hAnsi="Helvetica" w:cs="Helvetica"/>
          <w:sz w:val="20"/>
          <w:szCs w:val="20"/>
        </w:rPr>
        <w:t xml:space="preserve"> 2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3265AD" w:rsidRDefault="000A4758" w:rsidP="003265AD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Corbel"/>
          <w:spacing w:val="-1"/>
          <w:sz w:val="18"/>
          <w:szCs w:val="18"/>
        </w:rPr>
        <w:t>Dalla business idea al business plan attraverso l’IFS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A708D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A708D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265AD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28</TotalTime>
  <Pages>3</Pages>
  <Words>614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4</cp:revision>
  <cp:lastPrinted>2019-02-04T21:40:00Z</cp:lastPrinted>
  <dcterms:created xsi:type="dcterms:W3CDTF">2020-10-15T15:26:00Z</dcterms:created>
  <dcterms:modified xsi:type="dcterms:W3CDTF">2020-10-31T20:58:00Z</dcterms:modified>
</cp:coreProperties>
</file>